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F2" w:rsidRPr="00E36FEA" w:rsidRDefault="00D21FF2" w:rsidP="00411C8A">
      <w:pPr>
        <w:spacing w:line="240" w:lineRule="auto"/>
        <w:jc w:val="both"/>
        <w:rPr>
          <w:b/>
          <w:sz w:val="18"/>
          <w:szCs w:val="18"/>
        </w:rPr>
      </w:pPr>
    </w:p>
    <w:p w:rsidR="00D21FF2" w:rsidRPr="00E36FEA" w:rsidRDefault="00D21FF2" w:rsidP="00411C8A">
      <w:pPr>
        <w:spacing w:line="240" w:lineRule="auto"/>
        <w:jc w:val="both"/>
        <w:rPr>
          <w:b/>
          <w:sz w:val="18"/>
          <w:szCs w:val="18"/>
        </w:rPr>
      </w:pPr>
    </w:p>
    <w:p w:rsidR="00D21FF2" w:rsidRPr="00E36FEA" w:rsidRDefault="00D21FF2" w:rsidP="00411C8A">
      <w:pPr>
        <w:spacing w:line="240" w:lineRule="auto"/>
        <w:jc w:val="both"/>
        <w:rPr>
          <w:b/>
          <w:sz w:val="18"/>
          <w:szCs w:val="18"/>
        </w:rPr>
      </w:pPr>
      <w:r w:rsidRPr="00E36FEA">
        <w:rPr>
          <w:b/>
          <w:sz w:val="18"/>
          <w:szCs w:val="18"/>
        </w:rPr>
        <w:tab/>
      </w:r>
      <w:r w:rsidRPr="00E36FEA">
        <w:rPr>
          <w:b/>
          <w:sz w:val="18"/>
          <w:szCs w:val="18"/>
        </w:rPr>
        <w:tab/>
      </w:r>
      <w:r w:rsidRPr="00E36FEA">
        <w:rPr>
          <w:b/>
          <w:sz w:val="18"/>
          <w:szCs w:val="18"/>
        </w:rPr>
        <w:tab/>
      </w:r>
      <w:r w:rsidRPr="00E36FEA">
        <w:rPr>
          <w:b/>
          <w:sz w:val="18"/>
          <w:szCs w:val="18"/>
        </w:rPr>
        <w:tab/>
      </w:r>
      <w:r w:rsidRPr="00E36FEA">
        <w:rPr>
          <w:b/>
          <w:sz w:val="18"/>
          <w:szCs w:val="18"/>
        </w:rPr>
        <w:tab/>
      </w:r>
    </w:p>
    <w:p w:rsidR="00D21FF2" w:rsidRPr="00E36FEA" w:rsidRDefault="00D21FF2" w:rsidP="00D21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18"/>
          <w:szCs w:val="18"/>
        </w:rPr>
      </w:pPr>
      <w:r w:rsidRPr="00E36FEA">
        <w:rPr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-612140</wp:posOffset>
            </wp:positionV>
            <wp:extent cx="895350" cy="118872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37" t="4145" r="4019" b="2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872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Pr="00E36FEA">
        <w:rPr>
          <w:b/>
          <w:sz w:val="18"/>
          <w:szCs w:val="18"/>
        </w:rPr>
        <w:tab/>
      </w:r>
      <w:r w:rsidRPr="00E36FEA">
        <w:rPr>
          <w:b/>
          <w:sz w:val="18"/>
          <w:szCs w:val="18"/>
        </w:rPr>
        <w:tab/>
      </w:r>
      <w:r w:rsidRPr="00E36FEA">
        <w:rPr>
          <w:b/>
          <w:sz w:val="18"/>
          <w:szCs w:val="18"/>
        </w:rPr>
        <w:tab/>
      </w:r>
      <w:r w:rsidRPr="00E36FEA">
        <w:rPr>
          <w:b/>
          <w:sz w:val="18"/>
          <w:szCs w:val="18"/>
        </w:rPr>
        <w:tab/>
      </w:r>
      <w:r w:rsidR="00024512" w:rsidRPr="00E36FEA">
        <w:rPr>
          <w:b/>
          <w:sz w:val="28"/>
          <w:szCs w:val="18"/>
        </w:rPr>
        <w:t>CELEBRACIÓ</w:t>
      </w:r>
      <w:r w:rsidRPr="00E36FEA">
        <w:rPr>
          <w:b/>
          <w:sz w:val="28"/>
          <w:szCs w:val="18"/>
        </w:rPr>
        <w:t>N DE SAN ANDRES</w:t>
      </w:r>
      <w:r w:rsidRPr="00E36FEA">
        <w:rPr>
          <w:b/>
          <w:sz w:val="28"/>
          <w:szCs w:val="18"/>
        </w:rPr>
        <w:br/>
      </w:r>
      <w:r w:rsidRPr="00E36FEA">
        <w:rPr>
          <w:b/>
          <w:sz w:val="18"/>
          <w:szCs w:val="18"/>
        </w:rPr>
        <w:tab/>
      </w:r>
      <w:r w:rsidRPr="00E36FEA">
        <w:rPr>
          <w:b/>
          <w:sz w:val="18"/>
          <w:szCs w:val="18"/>
        </w:rPr>
        <w:tab/>
      </w:r>
      <w:r w:rsidRPr="00E36FEA">
        <w:rPr>
          <w:b/>
          <w:sz w:val="18"/>
          <w:szCs w:val="18"/>
        </w:rPr>
        <w:tab/>
      </w:r>
      <w:r w:rsidRPr="00E36FEA">
        <w:rPr>
          <w:b/>
          <w:sz w:val="18"/>
          <w:szCs w:val="18"/>
        </w:rPr>
        <w:tab/>
      </w:r>
      <w:r w:rsidRPr="00E36FEA">
        <w:rPr>
          <w:b/>
          <w:sz w:val="28"/>
          <w:szCs w:val="18"/>
        </w:rPr>
        <w:t xml:space="preserve">LA </w:t>
      </w:r>
      <w:r w:rsidR="00597B09">
        <w:rPr>
          <w:b/>
          <w:sz w:val="28"/>
          <w:szCs w:val="18"/>
        </w:rPr>
        <w:t>MATANZA DE ACENTEJO, sábado, 26 noviembre 2016</w:t>
      </w:r>
      <w:r w:rsidRPr="00E36FEA">
        <w:rPr>
          <w:b/>
          <w:sz w:val="28"/>
          <w:szCs w:val="18"/>
        </w:rPr>
        <w:br/>
      </w:r>
      <w:r w:rsidRPr="00E36FEA">
        <w:rPr>
          <w:b/>
          <w:sz w:val="28"/>
          <w:szCs w:val="18"/>
        </w:rPr>
        <w:tab/>
      </w:r>
      <w:r w:rsidRPr="00E36FEA">
        <w:rPr>
          <w:b/>
          <w:sz w:val="28"/>
          <w:szCs w:val="18"/>
        </w:rPr>
        <w:tab/>
      </w:r>
      <w:r w:rsidRPr="00E36FEA">
        <w:rPr>
          <w:b/>
          <w:sz w:val="28"/>
          <w:szCs w:val="18"/>
        </w:rPr>
        <w:tab/>
      </w:r>
      <w:r w:rsidRPr="00E36FEA">
        <w:rPr>
          <w:b/>
          <w:sz w:val="28"/>
          <w:szCs w:val="18"/>
        </w:rPr>
        <w:tab/>
        <w:t xml:space="preserve">GUACHINCHE “CASA GOYA”, Calle </w:t>
      </w:r>
      <w:proofErr w:type="spellStart"/>
      <w:r w:rsidRPr="00E36FEA">
        <w:rPr>
          <w:b/>
          <w:sz w:val="28"/>
          <w:szCs w:val="18"/>
        </w:rPr>
        <w:t>Montañes</w:t>
      </w:r>
      <w:proofErr w:type="spellEnd"/>
      <w:r w:rsidRPr="00E36FEA">
        <w:rPr>
          <w:b/>
          <w:sz w:val="28"/>
          <w:szCs w:val="18"/>
        </w:rPr>
        <w:t>,</w:t>
      </w:r>
      <w:r w:rsidR="00E36FEA" w:rsidRPr="00E36FEA">
        <w:rPr>
          <w:b/>
          <w:sz w:val="28"/>
          <w:szCs w:val="18"/>
        </w:rPr>
        <w:t xml:space="preserve"> </w:t>
      </w:r>
      <w:r w:rsidRPr="00E36FEA">
        <w:rPr>
          <w:b/>
          <w:sz w:val="28"/>
          <w:szCs w:val="18"/>
        </w:rPr>
        <w:t>35</w:t>
      </w:r>
    </w:p>
    <w:p w:rsidR="00597B09" w:rsidRDefault="00597B09" w:rsidP="00597B09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BREVE INTRODUCCION AL TEMA.- </w:t>
      </w:r>
    </w:p>
    <w:p w:rsidR="00597B09" w:rsidRPr="00E36FEA" w:rsidRDefault="00597B09" w:rsidP="00597B09">
      <w:pPr>
        <w:spacing w:line="240" w:lineRule="auto"/>
        <w:jc w:val="both"/>
        <w:rPr>
          <w:b/>
          <w:sz w:val="16"/>
          <w:szCs w:val="16"/>
        </w:rPr>
      </w:pPr>
      <w:r w:rsidRPr="005A3189">
        <w:rPr>
          <w:b/>
          <w:sz w:val="16"/>
          <w:szCs w:val="16"/>
        </w:rPr>
        <w:t>Los que más devoción profesan a San Andrés, son los bodegueros de la isla de Tenerife. De Norte a Sur, toda</w:t>
      </w:r>
      <w:r>
        <w:rPr>
          <w:b/>
          <w:sz w:val="16"/>
          <w:szCs w:val="16"/>
        </w:rPr>
        <w:t xml:space="preserve">s las bodegas de Tenerife atienden a sus visitantes con </w:t>
      </w:r>
      <w:r w:rsidRPr="005A3189">
        <w:rPr>
          <w:b/>
          <w:sz w:val="16"/>
          <w:szCs w:val="16"/>
        </w:rPr>
        <w:t>bueno</w:t>
      </w:r>
      <w:r>
        <w:rPr>
          <w:b/>
          <w:sz w:val="16"/>
          <w:szCs w:val="16"/>
        </w:rPr>
        <w:t xml:space="preserve">s </w:t>
      </w:r>
      <w:proofErr w:type="spellStart"/>
      <w:r>
        <w:rPr>
          <w:b/>
          <w:sz w:val="16"/>
          <w:szCs w:val="16"/>
        </w:rPr>
        <w:t>comistrajes</w:t>
      </w:r>
      <w:proofErr w:type="spellEnd"/>
      <w:r>
        <w:rPr>
          <w:b/>
          <w:sz w:val="16"/>
          <w:szCs w:val="16"/>
        </w:rPr>
        <w:t xml:space="preserve">: garbanzas, carne </w:t>
      </w:r>
      <w:r w:rsidRPr="005A3189">
        <w:rPr>
          <w:b/>
          <w:sz w:val="16"/>
          <w:szCs w:val="16"/>
        </w:rPr>
        <w:t>fiesta, pescado salado, castañas... Y música de parrandas. Con suficiente antelación son invitados los mejores parranderos de la isla a probar los vinos de las cientos de bodegas repartidas por toda la isla. Éstos, los tocadores y cantadores, se tienen que organizar para estar en varias bodegas la misma noche, para no quedar a mal con nadie. Y claro, nos podemos imaginar cómo se termina... De parranda durante varios días</w:t>
      </w:r>
      <w:r>
        <w:rPr>
          <w:b/>
          <w:sz w:val="16"/>
          <w:szCs w:val="16"/>
        </w:rPr>
        <w:t xml:space="preserve">. </w:t>
      </w:r>
      <w:r w:rsidRPr="005A3189">
        <w:rPr>
          <w:b/>
          <w:sz w:val="16"/>
          <w:szCs w:val="16"/>
        </w:rPr>
        <w:t>Se dice de San Andrés, que le g</w:t>
      </w:r>
      <w:r>
        <w:rPr>
          <w:b/>
          <w:sz w:val="16"/>
          <w:szCs w:val="16"/>
        </w:rPr>
        <w:t>ustaba tanto el vino</w:t>
      </w:r>
      <w:r w:rsidRPr="005A3189">
        <w:rPr>
          <w:b/>
          <w:sz w:val="16"/>
          <w:szCs w:val="16"/>
        </w:rPr>
        <w:t>, que llegó tarde el Día de Todos los Santos, el primero de noviembre, y fue castigado a celebrar su día a final de mes, el 30.</w:t>
      </w:r>
    </w:p>
    <w:p w:rsidR="004356B6" w:rsidRPr="00597B09" w:rsidRDefault="00597B09" w:rsidP="00597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Cs w:val="18"/>
        </w:rPr>
      </w:pPr>
      <w:r w:rsidRPr="00597B09">
        <w:rPr>
          <w:b/>
          <w:sz w:val="20"/>
          <w:szCs w:val="16"/>
        </w:rPr>
        <w:t>Fecha: 26</w:t>
      </w:r>
      <w:r w:rsidR="00230F38" w:rsidRPr="00597B09">
        <w:rPr>
          <w:b/>
          <w:sz w:val="20"/>
          <w:szCs w:val="16"/>
        </w:rPr>
        <w:t xml:space="preserve"> de noviembre, sábado</w:t>
      </w:r>
      <w:r w:rsidR="00024512" w:rsidRPr="00597B09">
        <w:rPr>
          <w:b/>
          <w:sz w:val="20"/>
          <w:szCs w:val="16"/>
        </w:rPr>
        <w:t xml:space="preserve">, a las </w:t>
      </w:r>
      <w:r w:rsidR="00230F38" w:rsidRPr="00597B09">
        <w:rPr>
          <w:b/>
          <w:sz w:val="20"/>
          <w:szCs w:val="16"/>
        </w:rPr>
        <w:t xml:space="preserve">14,00 horas </w:t>
      </w:r>
      <w:r w:rsidR="00024512" w:rsidRPr="00597B09">
        <w:rPr>
          <w:b/>
          <w:sz w:val="20"/>
          <w:szCs w:val="16"/>
        </w:rPr>
        <w:t xml:space="preserve">y </w:t>
      </w:r>
      <w:r w:rsidR="00230F38" w:rsidRPr="00597B09">
        <w:rPr>
          <w:b/>
          <w:sz w:val="20"/>
          <w:szCs w:val="16"/>
        </w:rPr>
        <w:t>hasta que el cuerpo aguante.  Lugar</w:t>
      </w:r>
      <w:proofErr w:type="gramStart"/>
      <w:r w:rsidR="00230F38" w:rsidRPr="00597B09">
        <w:rPr>
          <w:b/>
          <w:sz w:val="20"/>
          <w:szCs w:val="16"/>
        </w:rPr>
        <w:t>:  LA</w:t>
      </w:r>
      <w:proofErr w:type="gramEnd"/>
      <w:r w:rsidR="00230F38" w:rsidRPr="00597B09">
        <w:rPr>
          <w:b/>
          <w:sz w:val="20"/>
          <w:szCs w:val="16"/>
        </w:rPr>
        <w:t xml:space="preserve"> MATANZA DE ACENTEJO,  </w:t>
      </w:r>
      <w:proofErr w:type="spellStart"/>
      <w:r w:rsidR="00230F38" w:rsidRPr="00597B09">
        <w:rPr>
          <w:b/>
          <w:sz w:val="20"/>
          <w:szCs w:val="16"/>
        </w:rPr>
        <w:t>Guachinch</w:t>
      </w:r>
      <w:r w:rsidR="00024512" w:rsidRPr="00597B09">
        <w:rPr>
          <w:b/>
          <w:sz w:val="20"/>
          <w:szCs w:val="16"/>
        </w:rPr>
        <w:t>e</w:t>
      </w:r>
      <w:proofErr w:type="spellEnd"/>
      <w:r w:rsidR="00024512" w:rsidRPr="00597B09">
        <w:rPr>
          <w:b/>
          <w:sz w:val="20"/>
          <w:szCs w:val="16"/>
        </w:rPr>
        <w:t xml:space="preserve"> CASA GOYA, calle </w:t>
      </w:r>
      <w:proofErr w:type="spellStart"/>
      <w:r w:rsidR="00024512" w:rsidRPr="00597B09">
        <w:rPr>
          <w:b/>
          <w:sz w:val="20"/>
          <w:szCs w:val="16"/>
        </w:rPr>
        <w:t>Montañes</w:t>
      </w:r>
      <w:proofErr w:type="spellEnd"/>
      <w:r w:rsidR="00024512" w:rsidRPr="00597B09">
        <w:rPr>
          <w:b/>
          <w:sz w:val="20"/>
          <w:szCs w:val="16"/>
        </w:rPr>
        <w:t>, 35, teléfonos 922578670, 6155056464, de la mano de nuestro amigo BENITO, hijo de Germán “EL Churrero”.</w:t>
      </w:r>
    </w:p>
    <w:p w:rsidR="008851A3" w:rsidRPr="00E36FEA" w:rsidRDefault="008851A3" w:rsidP="004356B6">
      <w:pPr>
        <w:spacing w:line="240" w:lineRule="auto"/>
        <w:jc w:val="both"/>
        <w:rPr>
          <w:b/>
          <w:sz w:val="16"/>
          <w:szCs w:val="16"/>
        </w:rPr>
      </w:pPr>
      <w:r w:rsidRPr="00E36FEA">
        <w:rPr>
          <w:b/>
          <w:sz w:val="16"/>
          <w:szCs w:val="16"/>
        </w:rPr>
        <w:t>Importe por persona: 16,00 euros. Indica tu nombre en el ingreso. Y puedes traerte a cuantas personas quieras</w:t>
      </w:r>
      <w:r w:rsidR="004762ED" w:rsidRPr="00E36FEA">
        <w:rPr>
          <w:b/>
          <w:sz w:val="16"/>
          <w:szCs w:val="16"/>
        </w:rPr>
        <w:t xml:space="preserve"> (aquellos compañeros que fuimos y que hace tiempo no nos vemos)</w:t>
      </w:r>
      <w:r w:rsidRPr="00E36FEA">
        <w:rPr>
          <w:b/>
          <w:sz w:val="16"/>
          <w:szCs w:val="16"/>
        </w:rPr>
        <w:t>, previo pago de 16,00 euros por cada una.</w:t>
      </w:r>
    </w:p>
    <w:p w:rsidR="00DE4481" w:rsidRDefault="008851A3" w:rsidP="008851A3">
      <w:pPr>
        <w:spacing w:line="240" w:lineRule="auto"/>
        <w:jc w:val="both"/>
        <w:rPr>
          <w:b/>
          <w:sz w:val="16"/>
          <w:szCs w:val="16"/>
        </w:rPr>
      </w:pPr>
      <w:r w:rsidRPr="00E36FEA">
        <w:rPr>
          <w:b/>
          <w:sz w:val="16"/>
          <w:szCs w:val="16"/>
        </w:rPr>
        <w:t>MENU: Bebida (agua, vino, cerveza, refrescos)</w:t>
      </w:r>
      <w:r w:rsidR="00A94064" w:rsidRPr="00E36FEA">
        <w:rPr>
          <w:b/>
          <w:sz w:val="16"/>
          <w:szCs w:val="16"/>
        </w:rPr>
        <w:t>, c</w:t>
      </w:r>
      <w:r w:rsidRPr="00E36FEA">
        <w:rPr>
          <w:b/>
          <w:sz w:val="16"/>
          <w:szCs w:val="16"/>
        </w:rPr>
        <w:t>astañas (asadas y guisadas</w:t>
      </w:r>
      <w:r w:rsidR="00F75E45" w:rsidRPr="00E36FEA">
        <w:rPr>
          <w:b/>
          <w:sz w:val="16"/>
          <w:szCs w:val="16"/>
        </w:rPr>
        <w:t>)</w:t>
      </w:r>
      <w:r w:rsidR="00230F38" w:rsidRPr="00E36FEA">
        <w:rPr>
          <w:b/>
          <w:sz w:val="16"/>
          <w:szCs w:val="16"/>
        </w:rPr>
        <w:t>, pescado salado</w:t>
      </w:r>
      <w:r w:rsidR="00F75E45" w:rsidRPr="00E36FEA">
        <w:rPr>
          <w:b/>
          <w:sz w:val="16"/>
          <w:szCs w:val="16"/>
        </w:rPr>
        <w:t xml:space="preserve">, papas y batatas, postre y </w:t>
      </w:r>
      <w:r w:rsidRPr="00E36FEA">
        <w:rPr>
          <w:b/>
          <w:sz w:val="16"/>
          <w:szCs w:val="16"/>
        </w:rPr>
        <w:t>fruta.</w:t>
      </w:r>
      <w:r w:rsidR="00230F38" w:rsidRPr="00E36FEA">
        <w:rPr>
          <w:b/>
          <w:sz w:val="16"/>
          <w:szCs w:val="16"/>
        </w:rPr>
        <w:t xml:space="preserve"> </w:t>
      </w:r>
    </w:p>
    <w:p w:rsidR="008851A3" w:rsidRPr="00E36FEA" w:rsidRDefault="008851A3" w:rsidP="008851A3">
      <w:pPr>
        <w:spacing w:line="240" w:lineRule="auto"/>
        <w:jc w:val="both"/>
        <w:rPr>
          <w:b/>
          <w:sz w:val="16"/>
          <w:szCs w:val="16"/>
        </w:rPr>
      </w:pPr>
      <w:r w:rsidRPr="00E36FEA">
        <w:rPr>
          <w:b/>
          <w:sz w:val="16"/>
          <w:szCs w:val="16"/>
        </w:rPr>
        <w:t>FORMA DE PAGO: INGRESO EN LA CUENTA  DEL GRUPO SIGUIENTE:</w:t>
      </w:r>
    </w:p>
    <w:p w:rsidR="008851A3" w:rsidRPr="00E36FEA" w:rsidRDefault="008851A3" w:rsidP="000E0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16"/>
          <w:szCs w:val="16"/>
        </w:rPr>
      </w:pPr>
      <w:r w:rsidRPr="00E36FEA">
        <w:rPr>
          <w:b/>
          <w:sz w:val="16"/>
          <w:szCs w:val="16"/>
        </w:rPr>
        <w:t>IBAN: ES81 2100 6730 4102 0007 0952          BIC/CODIGO  SWIFT: CAIXESBBXXX</w:t>
      </w:r>
    </w:p>
    <w:p w:rsidR="00CB11FA" w:rsidRPr="00E36FEA" w:rsidRDefault="000E044C" w:rsidP="00024512">
      <w:pPr>
        <w:spacing w:line="240" w:lineRule="auto"/>
        <w:jc w:val="both"/>
        <w:rPr>
          <w:b/>
          <w:sz w:val="16"/>
          <w:szCs w:val="16"/>
        </w:rPr>
      </w:pPr>
      <w:r w:rsidRPr="00E36FEA">
        <w:rPr>
          <w:b/>
          <w:sz w:val="16"/>
          <w:szCs w:val="16"/>
        </w:rPr>
        <w:t>Como ves hacemos todo esto con la suficiente antelación. Cerramos, con el fin de darle u</w:t>
      </w:r>
      <w:r w:rsidR="004356B6" w:rsidRPr="00E36FEA">
        <w:rPr>
          <w:b/>
          <w:sz w:val="16"/>
          <w:szCs w:val="16"/>
        </w:rPr>
        <w:t>n número personas a CASA GOYA</w:t>
      </w:r>
      <w:r w:rsidR="00E36FEA" w:rsidRPr="00E36FEA">
        <w:rPr>
          <w:b/>
          <w:sz w:val="16"/>
          <w:szCs w:val="16"/>
        </w:rPr>
        <w:t xml:space="preserve">, el VIERNES </w:t>
      </w:r>
      <w:r w:rsidR="00597B09">
        <w:rPr>
          <w:b/>
          <w:sz w:val="16"/>
          <w:szCs w:val="16"/>
        </w:rPr>
        <w:t>18</w:t>
      </w:r>
      <w:r w:rsidR="00E36FEA" w:rsidRPr="00E36FEA">
        <w:rPr>
          <w:b/>
          <w:sz w:val="16"/>
          <w:szCs w:val="16"/>
        </w:rPr>
        <w:t xml:space="preserve"> de noviembre</w:t>
      </w:r>
      <w:r w:rsidR="00DB46F7" w:rsidRPr="00E36FEA">
        <w:rPr>
          <w:b/>
          <w:sz w:val="16"/>
          <w:szCs w:val="16"/>
        </w:rPr>
        <w:t xml:space="preserve">. NO ESPERES </w:t>
      </w:r>
      <w:r w:rsidR="009C20BF" w:rsidRPr="00E36FEA">
        <w:rPr>
          <w:b/>
          <w:sz w:val="16"/>
          <w:szCs w:val="16"/>
        </w:rPr>
        <w:t>A ULTIMA HORA PARA HACER EL PAGO</w:t>
      </w:r>
      <w:r w:rsidR="00DB46F7" w:rsidRPr="00E36FEA">
        <w:rPr>
          <w:b/>
          <w:sz w:val="16"/>
          <w:szCs w:val="16"/>
        </w:rPr>
        <w:t>.</w:t>
      </w:r>
    </w:p>
    <w:p w:rsidR="00AF6019" w:rsidRPr="00E36FEA" w:rsidRDefault="00AF6019" w:rsidP="008851A3">
      <w:pPr>
        <w:spacing w:line="240" w:lineRule="auto"/>
        <w:jc w:val="both"/>
        <w:rPr>
          <w:b/>
          <w:sz w:val="16"/>
          <w:szCs w:val="16"/>
        </w:rPr>
      </w:pPr>
      <w:r w:rsidRPr="00E36FEA">
        <w:rPr>
          <w:b/>
          <w:sz w:val="16"/>
          <w:szCs w:val="16"/>
        </w:rPr>
        <w:t>Un fuerte abrazo para todos/as, FELIX ACEVEDO.</w:t>
      </w:r>
    </w:p>
    <w:p w:rsidR="00AF6019" w:rsidRDefault="004D67FC" w:rsidP="008851A3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ES"/>
        </w:rPr>
        <w:drawing>
          <wp:inline distT="0" distB="0" distL="0" distR="0">
            <wp:extent cx="6244295" cy="2318871"/>
            <wp:effectExtent l="19050" t="0" r="4105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84" t="9781" b="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14" cy="231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FC" w:rsidRDefault="004D67FC" w:rsidP="008851A3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COMO LLEGAR: Vienes por la autopista del norte y la abandonas a la altura de la Matanza. Coges la carreter</w:t>
      </w:r>
      <w:r w:rsidR="00D77042">
        <w:rPr>
          <w:b/>
          <w:sz w:val="18"/>
          <w:szCs w:val="18"/>
        </w:rPr>
        <w:t>a General y a unos 300 metros te desvía</w:t>
      </w:r>
      <w:r>
        <w:rPr>
          <w:b/>
          <w:sz w:val="18"/>
          <w:szCs w:val="18"/>
        </w:rPr>
        <w:t xml:space="preserve">s a la izquierda por la calle Limeras, subes por ella hasta la calle Real, sigues a la izquierda unos 200 metros hasta que encuentras la calle </w:t>
      </w:r>
      <w:proofErr w:type="spellStart"/>
      <w:r>
        <w:rPr>
          <w:b/>
          <w:sz w:val="18"/>
          <w:szCs w:val="18"/>
        </w:rPr>
        <w:t>Montañes</w:t>
      </w:r>
      <w:proofErr w:type="spellEnd"/>
      <w:r w:rsidR="00D77042">
        <w:rPr>
          <w:b/>
          <w:sz w:val="18"/>
          <w:szCs w:val="18"/>
        </w:rPr>
        <w:t xml:space="preserve"> a la derecha</w:t>
      </w:r>
      <w:r>
        <w:rPr>
          <w:b/>
          <w:sz w:val="18"/>
          <w:szCs w:val="18"/>
        </w:rPr>
        <w:t xml:space="preserve">. </w:t>
      </w:r>
      <w:r w:rsidR="00D77042">
        <w:rPr>
          <w:b/>
          <w:sz w:val="18"/>
          <w:szCs w:val="18"/>
        </w:rPr>
        <w:t xml:space="preserve">Subes por ella unos 200 metros y has llegado a Casa Goya. </w:t>
      </w:r>
      <w:proofErr w:type="spellStart"/>
      <w:r w:rsidR="00D77042">
        <w:rPr>
          <w:b/>
          <w:sz w:val="18"/>
          <w:szCs w:val="18"/>
        </w:rPr>
        <w:t>Linea</w:t>
      </w:r>
      <w:proofErr w:type="spellEnd"/>
      <w:r w:rsidR="00D77042">
        <w:rPr>
          <w:b/>
          <w:sz w:val="18"/>
          <w:szCs w:val="18"/>
        </w:rPr>
        <w:t xml:space="preserve"> magenta del mapa.</w:t>
      </w:r>
    </w:p>
    <w:p w:rsidR="00D77042" w:rsidRDefault="00D77042" w:rsidP="008851A3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JUSTO FRENTE A CASA GOYA TENEMOS UNA CALLE ASFALTADA DONDE PODEMOS APARCAR.</w:t>
      </w:r>
    </w:p>
    <w:p w:rsidR="0060653A" w:rsidRDefault="0060653A" w:rsidP="008851A3">
      <w:pPr>
        <w:spacing w:line="240" w:lineRule="auto"/>
        <w:jc w:val="both"/>
        <w:rPr>
          <w:b/>
          <w:sz w:val="18"/>
          <w:szCs w:val="18"/>
        </w:rPr>
      </w:pPr>
    </w:p>
    <w:p w:rsidR="0060653A" w:rsidRDefault="0060653A" w:rsidP="008851A3">
      <w:pPr>
        <w:spacing w:line="240" w:lineRule="auto"/>
        <w:jc w:val="both"/>
        <w:rPr>
          <w:b/>
          <w:sz w:val="18"/>
          <w:szCs w:val="18"/>
        </w:rPr>
      </w:pPr>
    </w:p>
    <w:p w:rsidR="0060653A" w:rsidRDefault="0060653A" w:rsidP="008851A3">
      <w:pPr>
        <w:spacing w:line="240" w:lineRule="auto"/>
        <w:jc w:val="both"/>
        <w:rPr>
          <w:b/>
          <w:sz w:val="18"/>
          <w:szCs w:val="18"/>
        </w:rPr>
      </w:pPr>
    </w:p>
    <w:sectPr w:rsidR="0060653A" w:rsidSect="00B743CC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8A" w:rsidRDefault="00411C8A" w:rsidP="00411C8A">
      <w:pPr>
        <w:spacing w:after="0" w:line="240" w:lineRule="auto"/>
      </w:pPr>
      <w:r>
        <w:separator/>
      </w:r>
    </w:p>
  </w:endnote>
  <w:endnote w:type="continuationSeparator" w:id="0">
    <w:p w:rsidR="00411C8A" w:rsidRDefault="00411C8A" w:rsidP="0041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8A" w:rsidRDefault="00411C8A" w:rsidP="00411C8A">
      <w:pPr>
        <w:spacing w:after="0" w:line="240" w:lineRule="auto"/>
      </w:pPr>
      <w:r>
        <w:separator/>
      </w:r>
    </w:p>
  </w:footnote>
  <w:footnote w:type="continuationSeparator" w:id="0">
    <w:p w:rsidR="00411C8A" w:rsidRDefault="00411C8A" w:rsidP="00411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0A1"/>
    <w:rsid w:val="00024512"/>
    <w:rsid w:val="000660A1"/>
    <w:rsid w:val="000773E7"/>
    <w:rsid w:val="000E044C"/>
    <w:rsid w:val="000E20C7"/>
    <w:rsid w:val="000F1B18"/>
    <w:rsid w:val="001856E2"/>
    <w:rsid w:val="00230F38"/>
    <w:rsid w:val="003D5302"/>
    <w:rsid w:val="00411C8A"/>
    <w:rsid w:val="004356B6"/>
    <w:rsid w:val="004762ED"/>
    <w:rsid w:val="004A359D"/>
    <w:rsid w:val="004B78DD"/>
    <w:rsid w:val="004D67FC"/>
    <w:rsid w:val="00597B09"/>
    <w:rsid w:val="005C6811"/>
    <w:rsid w:val="0060653A"/>
    <w:rsid w:val="00724A9F"/>
    <w:rsid w:val="007E38CB"/>
    <w:rsid w:val="008136AD"/>
    <w:rsid w:val="008851A3"/>
    <w:rsid w:val="008D0DAB"/>
    <w:rsid w:val="009512E8"/>
    <w:rsid w:val="009575C5"/>
    <w:rsid w:val="009C20BF"/>
    <w:rsid w:val="00A94064"/>
    <w:rsid w:val="00AF6019"/>
    <w:rsid w:val="00B36013"/>
    <w:rsid w:val="00B47018"/>
    <w:rsid w:val="00B743CC"/>
    <w:rsid w:val="00BF1072"/>
    <w:rsid w:val="00C218A4"/>
    <w:rsid w:val="00CB11FA"/>
    <w:rsid w:val="00CB767E"/>
    <w:rsid w:val="00D21FF2"/>
    <w:rsid w:val="00D2442C"/>
    <w:rsid w:val="00D77042"/>
    <w:rsid w:val="00DB46F7"/>
    <w:rsid w:val="00DE4481"/>
    <w:rsid w:val="00E36FEA"/>
    <w:rsid w:val="00EA5CEF"/>
    <w:rsid w:val="00EC37A8"/>
    <w:rsid w:val="00ED29D1"/>
    <w:rsid w:val="00F15A2A"/>
    <w:rsid w:val="00F72254"/>
    <w:rsid w:val="00F75E45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0A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1C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1C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1C8A"/>
    <w:rPr>
      <w:vertAlign w:val="superscript"/>
    </w:rPr>
  </w:style>
  <w:style w:type="paragraph" w:customStyle="1" w:styleId="selectionshareable">
    <w:name w:val="selectionshareable"/>
    <w:basedOn w:val="Normal"/>
    <w:rsid w:val="000E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644215-0EAE-486D-B430-79328605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cp:lastPrinted>2014-07-28T11:59:00Z</cp:lastPrinted>
  <dcterms:created xsi:type="dcterms:W3CDTF">2016-09-14T09:27:00Z</dcterms:created>
  <dcterms:modified xsi:type="dcterms:W3CDTF">2016-09-14T09:27:00Z</dcterms:modified>
</cp:coreProperties>
</file>